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D429D9" w14:textId="77777777" w:rsidR="00297413" w:rsidRPr="00297413" w:rsidRDefault="00297413" w:rsidP="00090412">
      <w:pPr>
        <w:keepNext/>
        <w:pBdr>
          <w:top w:val="single" w:sz="24" w:space="1" w:color="31849B"/>
          <w:bottom w:val="single" w:sz="24" w:space="1" w:color="31849B"/>
        </w:pBdr>
        <w:shd w:val="clear" w:color="auto" w:fill="31849B"/>
        <w:tabs>
          <w:tab w:val="left" w:pos="510"/>
          <w:tab w:val="left" w:pos="1701"/>
        </w:tabs>
        <w:spacing w:before="240" w:after="240" w:line="240" w:lineRule="auto"/>
        <w:outlineLvl w:val="0"/>
        <w:rPr>
          <w:rFonts w:ascii="Calibri" w:eastAsia="Times New Roman" w:hAnsi="Calibri" w:cs="Times New Roman"/>
          <w:b/>
          <w:bCs/>
          <w:caps/>
          <w:color w:val="FFFFFF"/>
          <w:kern w:val="32"/>
          <w:sz w:val="24"/>
          <w:szCs w:val="32"/>
          <w:lang w:val="en-US" w:eastAsia="en-CA" w:bidi="en-US"/>
        </w:rPr>
      </w:pPr>
      <w:bookmarkStart w:id="0" w:name="_Toc446421506"/>
      <w:bookmarkStart w:id="1" w:name="_GoBack"/>
      <w:bookmarkEnd w:id="1"/>
      <w:r w:rsidRPr="00297413">
        <w:rPr>
          <w:rFonts w:ascii="Calibri" w:eastAsia="Times New Roman" w:hAnsi="Calibri" w:cs="Times New Roman"/>
          <w:b/>
          <w:bCs/>
          <w:caps/>
          <w:color w:val="FFFFFF"/>
          <w:kern w:val="32"/>
          <w:sz w:val="24"/>
          <w:szCs w:val="32"/>
          <w:lang w:val="en-US" w:eastAsia="en-CA" w:bidi="en-US"/>
        </w:rPr>
        <w:t>Appendix C:</w:t>
      </w:r>
      <w:r w:rsidRPr="00297413">
        <w:rPr>
          <w:rFonts w:ascii="Calibri" w:eastAsia="Times New Roman" w:hAnsi="Calibri" w:cs="Times New Roman"/>
          <w:b/>
          <w:bCs/>
          <w:caps/>
          <w:color w:val="FFFFFF"/>
          <w:kern w:val="32"/>
          <w:sz w:val="24"/>
          <w:szCs w:val="32"/>
          <w:lang w:val="en-US" w:eastAsia="en-CA" w:bidi="en-US"/>
        </w:rPr>
        <w:tab/>
        <w:t>Additional Information Checklist</w:t>
      </w:r>
      <w:bookmarkEnd w:id="0"/>
    </w:p>
    <w:p w14:paraId="7C5627B8" w14:textId="77777777" w:rsidR="00297413" w:rsidRPr="00297413" w:rsidRDefault="00297413" w:rsidP="00297413">
      <w:pPr>
        <w:spacing w:before="120" w:after="120"/>
        <w:rPr>
          <w:rFonts w:ascii="Calibri" w:eastAsia="Times New Roman" w:hAnsi="Calibri" w:cs="Times New Roman"/>
          <w:sz w:val="20"/>
          <w:szCs w:val="20"/>
          <w:lang w:val="en-US" w:bidi="en-US"/>
        </w:rPr>
      </w:pPr>
      <w:r w:rsidRPr="00297413">
        <w:rPr>
          <w:rFonts w:ascii="Calibri" w:eastAsia="Times New Roman" w:hAnsi="Calibri" w:cs="Times New Roman"/>
          <w:sz w:val="20"/>
          <w:szCs w:val="20"/>
          <w:lang w:val="en-US" w:bidi="en-US"/>
        </w:rPr>
        <w:t>Check off the following items as you add them to your Emergency Response and Contingency Plan.</w:t>
      </w:r>
    </w:p>
    <w:p w14:paraId="103EBF66" w14:textId="77777777" w:rsidR="00297413" w:rsidRPr="00297413" w:rsidRDefault="00297413" w:rsidP="005437F2">
      <w:pPr>
        <w:keepNext/>
        <w:pBdr>
          <w:top w:val="single" w:sz="6" w:space="2" w:color="31849B"/>
          <w:left w:val="single" w:sz="6" w:space="0" w:color="31849B"/>
        </w:pBdr>
        <w:spacing w:before="480" w:after="240" w:line="240" w:lineRule="auto"/>
        <w:outlineLvl w:val="2"/>
        <w:rPr>
          <w:rFonts w:ascii="Calibri" w:eastAsia="Times New Roman" w:hAnsi="Calibri" w:cs="Arial"/>
          <w:b/>
          <w:caps/>
          <w:color w:val="1F497D"/>
          <w:spacing w:val="15"/>
          <w:szCs w:val="20"/>
          <w:lang w:val="en-US" w:bidi="en-US"/>
        </w:rPr>
      </w:pPr>
      <w:r w:rsidRPr="00297413">
        <w:rPr>
          <w:rFonts w:ascii="Calibri" w:eastAsia="Times New Roman" w:hAnsi="Calibri" w:cs="Arial"/>
          <w:b/>
          <w:caps/>
          <w:color w:val="1F497D"/>
          <w:spacing w:val="15"/>
          <w:szCs w:val="20"/>
          <w:lang w:val="en-US" w:bidi="en-US"/>
        </w:rPr>
        <w:t>Communication Protocols</w:t>
      </w:r>
    </w:p>
    <w:p w14:paraId="524161C7" w14:textId="77777777" w:rsidR="005437F2" w:rsidRDefault="005437F2" w:rsidP="005437F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 w:rsidRPr="005437F2">
        <w:rPr>
          <w:rFonts w:ascii="Calibri" w:eastAsia="Times New Roman" w:hAnsi="Calibri" w:cs="Arial"/>
          <w:sz w:val="20"/>
          <w:szCs w:val="24"/>
          <w:lang w:val="en-US" w:eastAsia="en-CA" w:bidi="en-US"/>
        </w:rPr>
        <w:t>Communications Protocols with contact list of water system users (include phone numbers and addresses).</w:t>
      </w:r>
    </w:p>
    <w:p w14:paraId="3150F233" w14:textId="77777777" w:rsidR="005437F2" w:rsidRDefault="00EE3850" w:rsidP="005437F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“Water Quality Advisory”, </w:t>
      </w:r>
      <w:r w:rsidR="005437F2"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“Boil Water </w:t>
      </w:r>
      <w:r w:rsidR="00A7581C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Notice”, “Do Not Consume Notice” </w:t>
      </w:r>
      <w:r w:rsidR="005437F2"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>and “Do Not Use Water Notice” signs, and instructions for issuance.</w:t>
      </w:r>
    </w:p>
    <w:p w14:paraId="09685F61" w14:textId="77777777" w:rsidR="005437F2" w:rsidRPr="005437F2" w:rsidRDefault="005437F2" w:rsidP="005437F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 w:rsidRPr="005437F2">
        <w:rPr>
          <w:rFonts w:ascii="Calibri" w:eastAsia="Times New Roman" w:hAnsi="Calibri" w:cs="Arial"/>
          <w:sz w:val="20"/>
          <w:szCs w:val="24"/>
          <w:lang w:val="en-US" w:eastAsia="en-CA" w:bidi="en-US"/>
        </w:rPr>
        <w:t>Operating equipment instructions.</w:t>
      </w:r>
    </w:p>
    <w:p w14:paraId="041FBF58" w14:textId="77777777" w:rsidR="005437F2" w:rsidRPr="005437F2" w:rsidRDefault="005437F2" w:rsidP="005437F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 w:rsidRPr="005437F2">
        <w:rPr>
          <w:rFonts w:ascii="Calibri" w:eastAsia="Times New Roman" w:hAnsi="Calibri" w:cs="Arial"/>
          <w:sz w:val="20"/>
          <w:szCs w:val="24"/>
          <w:lang w:val="en-US" w:eastAsia="en-CA" w:bidi="en-US"/>
        </w:rPr>
        <w:t>Instructions for switching to alternative source (if applicable).</w:t>
      </w:r>
    </w:p>
    <w:p w14:paraId="50FC41CC" w14:textId="77777777" w:rsidR="005437F2" w:rsidRPr="005437F2" w:rsidRDefault="005437F2" w:rsidP="005437F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 w:rsidRPr="005437F2">
        <w:rPr>
          <w:rFonts w:ascii="Calibri" w:eastAsia="Times New Roman" w:hAnsi="Calibri" w:cs="Arial"/>
          <w:sz w:val="20"/>
          <w:szCs w:val="24"/>
          <w:lang w:val="en-US" w:eastAsia="en-CA" w:bidi="en-US"/>
        </w:rPr>
        <w:t>Instructions for switching to generator / alternative power supply.</w:t>
      </w:r>
    </w:p>
    <w:p w14:paraId="78751D1A" w14:textId="77777777" w:rsidR="005437F2" w:rsidRPr="005437F2" w:rsidRDefault="005437F2" w:rsidP="005437F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 w:rsidRPr="005437F2">
        <w:rPr>
          <w:rFonts w:ascii="Calibri" w:eastAsia="Times New Roman" w:hAnsi="Calibri" w:cs="Arial"/>
          <w:sz w:val="20"/>
          <w:szCs w:val="24"/>
          <w:lang w:val="en-US" w:eastAsia="en-CA" w:bidi="en-US"/>
        </w:rPr>
        <w:t>Instructions for shutting off water supply.</w:t>
      </w:r>
    </w:p>
    <w:p w14:paraId="3FEA6129" w14:textId="77777777" w:rsidR="005437F2" w:rsidRPr="005437F2" w:rsidRDefault="005437F2" w:rsidP="005437F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 w:rsidRPr="005437F2">
        <w:rPr>
          <w:rFonts w:ascii="Calibri" w:eastAsia="Times New Roman" w:hAnsi="Calibri" w:cs="Arial"/>
          <w:sz w:val="20"/>
          <w:szCs w:val="24"/>
          <w:lang w:val="en-US" w:eastAsia="en-CA" w:bidi="en-US"/>
        </w:rPr>
        <w:t>Disinfection procedures for wells, di</w:t>
      </w:r>
      <w:r w:rsidR="00A7581C">
        <w:rPr>
          <w:rFonts w:ascii="Calibri" w:eastAsia="Times New Roman" w:hAnsi="Calibri" w:cs="Arial"/>
          <w:sz w:val="20"/>
          <w:szCs w:val="24"/>
          <w:lang w:val="en-US" w:eastAsia="en-CA" w:bidi="en-US"/>
        </w:rPr>
        <w:t>stribution system and reservoir (refer to Resource/Reference List)</w:t>
      </w:r>
    </w:p>
    <w:p w14:paraId="1D9E3F55" w14:textId="77777777" w:rsidR="005437F2" w:rsidRPr="005437F2" w:rsidRDefault="005437F2" w:rsidP="005437F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 w:rsidRPr="005437F2">
        <w:rPr>
          <w:rFonts w:ascii="Calibri" w:eastAsia="Times New Roman" w:hAnsi="Calibri" w:cs="Arial"/>
          <w:sz w:val="20"/>
          <w:szCs w:val="24"/>
          <w:lang w:val="en-US" w:eastAsia="en-CA" w:bidi="en-US"/>
        </w:rPr>
        <w:t>Disinfection operation.</w:t>
      </w:r>
    </w:p>
    <w:p w14:paraId="5AF066C2" w14:textId="77777777" w:rsidR="005437F2" w:rsidRPr="005437F2" w:rsidRDefault="005437F2" w:rsidP="005437F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 w:rsidRPr="005437F2">
        <w:rPr>
          <w:rFonts w:ascii="Calibri" w:eastAsia="Times New Roman" w:hAnsi="Calibri" w:cs="Arial"/>
          <w:sz w:val="20"/>
          <w:szCs w:val="24"/>
          <w:lang w:val="en-US" w:eastAsia="en-CA" w:bidi="en-US"/>
        </w:rPr>
        <w:t>Electrical schematics for generator.</w:t>
      </w:r>
    </w:p>
    <w:p w14:paraId="53A31A3C" w14:textId="77777777" w:rsidR="005437F2" w:rsidRPr="005437F2" w:rsidRDefault="005437F2" w:rsidP="005437F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 w:rsidRPr="005437F2">
        <w:rPr>
          <w:rFonts w:ascii="Calibri" w:eastAsia="Times New Roman" w:hAnsi="Calibri" w:cs="Arial"/>
          <w:sz w:val="20"/>
          <w:szCs w:val="24"/>
          <w:lang w:val="en-US" w:eastAsia="en-CA" w:bidi="en-US"/>
        </w:rPr>
        <w:t>Electrical schematics for disinfection equipment and room.</w:t>
      </w:r>
    </w:p>
    <w:p w14:paraId="33325002" w14:textId="77777777" w:rsidR="00297413" w:rsidRPr="00297413" w:rsidRDefault="00297413" w:rsidP="005437F2">
      <w:pPr>
        <w:keepNext/>
        <w:pBdr>
          <w:top w:val="single" w:sz="6" w:space="2" w:color="31849B"/>
          <w:left w:val="single" w:sz="6" w:space="0" w:color="31849B"/>
        </w:pBdr>
        <w:spacing w:before="480" w:after="240" w:line="240" w:lineRule="auto"/>
        <w:outlineLvl w:val="2"/>
        <w:rPr>
          <w:rFonts w:ascii="Calibri" w:eastAsia="Times New Roman" w:hAnsi="Calibri" w:cs="Arial"/>
          <w:b/>
          <w:caps/>
          <w:color w:val="1F497D"/>
          <w:spacing w:val="15"/>
          <w:szCs w:val="20"/>
          <w:lang w:val="en-US" w:bidi="en-US"/>
        </w:rPr>
      </w:pPr>
      <w:r w:rsidRPr="00297413">
        <w:rPr>
          <w:rFonts w:ascii="Calibri" w:eastAsia="Times New Roman" w:hAnsi="Calibri" w:cs="Arial"/>
          <w:b/>
          <w:caps/>
          <w:color w:val="1F497D"/>
          <w:spacing w:val="15"/>
          <w:szCs w:val="20"/>
          <w:lang w:val="en-US" w:bidi="en-US"/>
        </w:rPr>
        <w:t>Map of Water Supply System</w:t>
      </w:r>
    </w:p>
    <w:p w14:paraId="2C3418E5" w14:textId="77777777" w:rsidR="00297413" w:rsidRDefault="00297413" w:rsidP="0029741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60" w:after="240" w:line="240" w:lineRule="auto"/>
        <w:ind w:hanging="357"/>
        <w:contextualSpacing w:val="0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>Source (include GPS settings and directions as needed).</w:t>
      </w:r>
    </w:p>
    <w:p w14:paraId="65ABDD8F" w14:textId="77777777" w:rsidR="00297413" w:rsidRPr="00297413" w:rsidRDefault="00297413" w:rsidP="0029741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60" w:after="240" w:line="240" w:lineRule="auto"/>
        <w:ind w:hanging="357"/>
        <w:contextualSpacing w:val="0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>Mains.</w:t>
      </w:r>
    </w:p>
    <w:p w14:paraId="0D5FA506" w14:textId="77777777" w:rsidR="00297413" w:rsidRPr="00297413" w:rsidRDefault="00D548E9" w:rsidP="0029741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60" w:after="240" w:line="240" w:lineRule="auto"/>
        <w:ind w:hanging="357"/>
        <w:contextualSpacing w:val="0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>Critical control points (where a loss of control could result in a risk of adverse health effects or equipment damage).</w:t>
      </w:r>
    </w:p>
    <w:p w14:paraId="294A8423" w14:textId="77777777" w:rsidR="00297413" w:rsidRPr="00297413" w:rsidRDefault="00297413" w:rsidP="0029741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60" w:after="240" w:line="240" w:lineRule="auto"/>
        <w:ind w:hanging="357"/>
        <w:contextualSpacing w:val="0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>Intake(s).</w:t>
      </w:r>
    </w:p>
    <w:p w14:paraId="2ABC0BF5" w14:textId="77777777" w:rsidR="00297413" w:rsidRPr="00297413" w:rsidRDefault="00297413" w:rsidP="0029741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60" w:after="240" w:line="240" w:lineRule="auto"/>
        <w:ind w:hanging="357"/>
        <w:contextualSpacing w:val="0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>Shut-off valves.</w:t>
      </w:r>
    </w:p>
    <w:p w14:paraId="0B23764C" w14:textId="77777777" w:rsidR="00297413" w:rsidRPr="00297413" w:rsidRDefault="00297413" w:rsidP="0029741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60" w:after="240" w:line="240" w:lineRule="auto"/>
        <w:ind w:hanging="357"/>
        <w:contextualSpacing w:val="0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>Access routes to critical control points.</w:t>
      </w:r>
    </w:p>
    <w:p w14:paraId="6A7DEF3D" w14:textId="77777777" w:rsidR="00297413" w:rsidRPr="00297413" w:rsidRDefault="00297413" w:rsidP="0029741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60" w:after="240" w:line="240" w:lineRule="auto"/>
        <w:ind w:hanging="357"/>
        <w:contextualSpacing w:val="0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>Pump house.</w:t>
      </w:r>
    </w:p>
    <w:p w14:paraId="7C4FE8C0" w14:textId="77777777" w:rsidR="00297413" w:rsidRPr="00297413" w:rsidRDefault="00297413" w:rsidP="0029741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60" w:after="240" w:line="240" w:lineRule="auto"/>
        <w:ind w:hanging="357"/>
        <w:contextualSpacing w:val="0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>Location</w:t>
      </w:r>
      <w:r w:rsidR="0028770C">
        <w:rPr>
          <w:rFonts w:ascii="Calibri" w:eastAsia="Times New Roman" w:hAnsi="Calibri" w:cs="Arial"/>
          <w:sz w:val="20"/>
          <w:szCs w:val="24"/>
          <w:lang w:val="en-US" w:eastAsia="en-CA" w:bidi="en-US"/>
        </w:rPr>
        <w:t>s</w:t>
      </w:r>
      <w:r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o</w:t>
      </w:r>
      <w:r w:rsidR="00D548E9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f emergency contact list, tools, spare parts </w:t>
      </w:r>
      <w:r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>and maintenance equipment.</w:t>
      </w:r>
    </w:p>
    <w:p w14:paraId="20A0F5AE" w14:textId="77777777" w:rsidR="00297413" w:rsidRPr="00297413" w:rsidRDefault="00297413" w:rsidP="0029741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60" w:after="240" w:line="240" w:lineRule="auto"/>
        <w:ind w:hanging="357"/>
        <w:contextualSpacing w:val="0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>High-water-use industries.</w:t>
      </w:r>
    </w:p>
    <w:p w14:paraId="59FDC54A" w14:textId="77777777" w:rsidR="00297413" w:rsidRPr="00297413" w:rsidRDefault="00297413" w:rsidP="0029741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60" w:after="120" w:line="240" w:lineRule="auto"/>
        <w:ind w:left="363" w:hanging="357"/>
        <w:contextualSpacing w:val="0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>High-risk facilities:</w:t>
      </w:r>
    </w:p>
    <w:p w14:paraId="778680BF" w14:textId="77777777" w:rsidR="00297413" w:rsidRPr="00297413" w:rsidRDefault="00297413" w:rsidP="00297413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left="794" w:hanging="357"/>
        <w:contextualSpacing w:val="0"/>
        <w:rPr>
          <w:rFonts w:ascii="Calibri" w:eastAsia="Times New Roman" w:hAnsi="Calibri" w:cs="Arial"/>
          <w:sz w:val="20"/>
          <w:szCs w:val="24"/>
          <w:lang w:val="en-US" w:bidi="en-US"/>
        </w:rPr>
      </w:pPr>
      <w:r w:rsidRPr="00297413">
        <w:rPr>
          <w:rFonts w:ascii="Calibri" w:eastAsia="Times New Roman" w:hAnsi="Calibri" w:cs="Arial"/>
          <w:sz w:val="20"/>
          <w:szCs w:val="24"/>
          <w:lang w:val="en-US" w:bidi="en-US"/>
        </w:rPr>
        <w:t>schools</w:t>
      </w:r>
      <w:r w:rsidRPr="00297413">
        <w:rPr>
          <w:rFonts w:ascii="Calibri" w:eastAsia="Times New Roman" w:hAnsi="Calibri" w:cs="Arial"/>
          <w:sz w:val="20"/>
          <w:szCs w:val="24"/>
          <w:lang w:val="en-US" w:bidi="en-US"/>
        </w:rPr>
        <w:tab/>
      </w:r>
    </w:p>
    <w:p w14:paraId="7E06098F" w14:textId="77777777" w:rsidR="00297413" w:rsidRDefault="00297413" w:rsidP="00297413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left="794" w:hanging="357"/>
        <w:contextualSpacing w:val="0"/>
        <w:rPr>
          <w:rFonts w:ascii="Calibri" w:eastAsia="Times New Roman" w:hAnsi="Calibri" w:cs="Arial"/>
          <w:sz w:val="20"/>
          <w:szCs w:val="24"/>
          <w:lang w:val="en-US" w:bidi="en-US"/>
        </w:rPr>
      </w:pPr>
      <w:r w:rsidRPr="00297413">
        <w:rPr>
          <w:rFonts w:ascii="Calibri" w:eastAsia="Times New Roman" w:hAnsi="Calibri" w:cs="Arial"/>
          <w:sz w:val="20"/>
          <w:szCs w:val="24"/>
          <w:lang w:val="en-US" w:bidi="en-US"/>
        </w:rPr>
        <w:t xml:space="preserve">day-care </w:t>
      </w:r>
      <w:proofErr w:type="spellStart"/>
      <w:r w:rsidRPr="00297413">
        <w:rPr>
          <w:rFonts w:ascii="Calibri" w:eastAsia="Times New Roman" w:hAnsi="Calibri" w:cs="Arial"/>
          <w:sz w:val="20"/>
          <w:szCs w:val="24"/>
          <w:lang w:val="en-US" w:bidi="en-US"/>
        </w:rPr>
        <w:t>centres</w:t>
      </w:r>
      <w:proofErr w:type="spellEnd"/>
    </w:p>
    <w:p w14:paraId="48A99BA0" w14:textId="77777777" w:rsidR="003166A1" w:rsidRPr="00297413" w:rsidRDefault="003166A1" w:rsidP="00297413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left="794" w:hanging="357"/>
        <w:contextualSpacing w:val="0"/>
        <w:rPr>
          <w:rFonts w:ascii="Calibri" w:eastAsia="Times New Roman" w:hAnsi="Calibri" w:cs="Arial"/>
          <w:sz w:val="20"/>
          <w:szCs w:val="24"/>
          <w:lang w:val="en-US" w:bidi="en-US"/>
        </w:rPr>
      </w:pPr>
      <w:r>
        <w:rPr>
          <w:rFonts w:ascii="Calibri" w:eastAsia="Times New Roman" w:hAnsi="Calibri" w:cs="Arial"/>
          <w:sz w:val="20"/>
          <w:szCs w:val="24"/>
          <w:lang w:val="en-US" w:bidi="en-US"/>
        </w:rPr>
        <w:t>seniors residential housing complexes (</w:t>
      </w:r>
      <w:r w:rsidR="00D548E9">
        <w:rPr>
          <w:rFonts w:ascii="Calibri" w:eastAsia="Times New Roman" w:hAnsi="Calibri" w:cs="Arial"/>
          <w:sz w:val="20"/>
          <w:szCs w:val="24"/>
          <w:lang w:val="en-US" w:bidi="en-US"/>
        </w:rPr>
        <w:t xml:space="preserve">e.g. </w:t>
      </w:r>
      <w:r>
        <w:rPr>
          <w:rFonts w:ascii="Calibri" w:eastAsia="Times New Roman" w:hAnsi="Calibri" w:cs="Arial"/>
          <w:sz w:val="20"/>
          <w:szCs w:val="24"/>
          <w:lang w:val="en-US" w:bidi="en-US"/>
        </w:rPr>
        <w:t>supportive housing or assisted living)</w:t>
      </w:r>
    </w:p>
    <w:p w14:paraId="2DC41986" w14:textId="77777777" w:rsidR="00297413" w:rsidRPr="00432C4B" w:rsidRDefault="00297413" w:rsidP="00297413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left="794" w:hanging="357"/>
        <w:contextualSpacing w:val="0"/>
        <w:rPr>
          <w:rFonts w:ascii="Calibri" w:eastAsia="Times New Roman" w:hAnsi="Calibri" w:cs="Arial"/>
          <w:sz w:val="20"/>
          <w:szCs w:val="24"/>
          <w:u w:val="single"/>
          <w:lang w:val="en-US" w:bidi="en-US"/>
        </w:rPr>
      </w:pPr>
      <w:r w:rsidRPr="00297413">
        <w:rPr>
          <w:rFonts w:ascii="Calibri" w:eastAsia="Times New Roman" w:hAnsi="Calibri" w:cs="Arial"/>
          <w:sz w:val="20"/>
          <w:szCs w:val="24"/>
          <w:lang w:val="en-US" w:bidi="en-US"/>
        </w:rPr>
        <w:t>long-term-care facilities</w:t>
      </w:r>
    </w:p>
    <w:p w14:paraId="5713FFB2" w14:textId="77777777" w:rsidR="00432C4B" w:rsidRDefault="00432C4B" w:rsidP="00432C4B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left="794" w:hanging="357"/>
        <w:contextualSpacing w:val="0"/>
        <w:rPr>
          <w:rFonts w:ascii="Calibri" w:eastAsia="Times New Roman" w:hAnsi="Calibri" w:cs="Arial"/>
          <w:sz w:val="20"/>
          <w:szCs w:val="24"/>
          <w:lang w:val="en-US" w:bidi="en-US"/>
        </w:rPr>
      </w:pPr>
      <w:r w:rsidRPr="00297413">
        <w:rPr>
          <w:rFonts w:ascii="Calibri" w:eastAsia="Times New Roman" w:hAnsi="Calibri" w:cs="Arial"/>
          <w:sz w:val="20"/>
          <w:szCs w:val="24"/>
          <w:lang w:val="en-US" w:bidi="en-US"/>
        </w:rPr>
        <w:t>hospitals</w:t>
      </w:r>
      <w:r>
        <w:rPr>
          <w:rFonts w:ascii="Calibri" w:eastAsia="Times New Roman" w:hAnsi="Calibri" w:cs="Arial"/>
          <w:sz w:val="20"/>
          <w:szCs w:val="24"/>
          <w:lang w:val="en-US" w:bidi="en-US"/>
        </w:rPr>
        <w:t xml:space="preserve"> and medical/dental offices</w:t>
      </w:r>
    </w:p>
    <w:sectPr w:rsidR="00432C4B" w:rsidSect="00297413">
      <w:pgSz w:w="12240" w:h="15840" w:code="1"/>
      <w:pgMar w:top="1134" w:right="902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0B71B9"/>
    <w:multiLevelType w:val="hybridMultilevel"/>
    <w:tmpl w:val="1D98B7A6"/>
    <w:lvl w:ilvl="0" w:tplc="01324444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>
    <w:nsid w:val="457E3AB5"/>
    <w:multiLevelType w:val="hybridMultilevel"/>
    <w:tmpl w:val="32FC3DE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972E8F"/>
    <w:multiLevelType w:val="hybridMultilevel"/>
    <w:tmpl w:val="32FC3DE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5A23D6"/>
    <w:multiLevelType w:val="hybridMultilevel"/>
    <w:tmpl w:val="0CAEC39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413"/>
    <w:rsid w:val="00090412"/>
    <w:rsid w:val="000A0E54"/>
    <w:rsid w:val="000A37F0"/>
    <w:rsid w:val="0015039C"/>
    <w:rsid w:val="00150E4E"/>
    <w:rsid w:val="0015608A"/>
    <w:rsid w:val="0018678D"/>
    <w:rsid w:val="001955D8"/>
    <w:rsid w:val="001B72F1"/>
    <w:rsid w:val="00201C65"/>
    <w:rsid w:val="0020635E"/>
    <w:rsid w:val="00206D0A"/>
    <w:rsid w:val="0021275F"/>
    <w:rsid w:val="0025759C"/>
    <w:rsid w:val="00285478"/>
    <w:rsid w:val="0028770C"/>
    <w:rsid w:val="0029197F"/>
    <w:rsid w:val="00297413"/>
    <w:rsid w:val="002974CD"/>
    <w:rsid w:val="002D2750"/>
    <w:rsid w:val="002F0B33"/>
    <w:rsid w:val="00311394"/>
    <w:rsid w:val="00312CBF"/>
    <w:rsid w:val="003166A1"/>
    <w:rsid w:val="00320CDF"/>
    <w:rsid w:val="0034081F"/>
    <w:rsid w:val="003506E6"/>
    <w:rsid w:val="00361239"/>
    <w:rsid w:val="00371A60"/>
    <w:rsid w:val="00432C4B"/>
    <w:rsid w:val="00434A39"/>
    <w:rsid w:val="004806C2"/>
    <w:rsid w:val="004A6C17"/>
    <w:rsid w:val="004C1F30"/>
    <w:rsid w:val="005437F2"/>
    <w:rsid w:val="00586E68"/>
    <w:rsid w:val="00590EC9"/>
    <w:rsid w:val="005A53EF"/>
    <w:rsid w:val="005B1F7D"/>
    <w:rsid w:val="005D4F08"/>
    <w:rsid w:val="006318E4"/>
    <w:rsid w:val="00671E68"/>
    <w:rsid w:val="006F35BF"/>
    <w:rsid w:val="00745B40"/>
    <w:rsid w:val="00777F79"/>
    <w:rsid w:val="007B1509"/>
    <w:rsid w:val="00886ECE"/>
    <w:rsid w:val="008C44B7"/>
    <w:rsid w:val="00916D3C"/>
    <w:rsid w:val="009201A4"/>
    <w:rsid w:val="00943658"/>
    <w:rsid w:val="009720BB"/>
    <w:rsid w:val="009754A8"/>
    <w:rsid w:val="009C777C"/>
    <w:rsid w:val="009E04B4"/>
    <w:rsid w:val="00A42660"/>
    <w:rsid w:val="00A64C18"/>
    <w:rsid w:val="00A7581C"/>
    <w:rsid w:val="00B0563B"/>
    <w:rsid w:val="00B20463"/>
    <w:rsid w:val="00B24F3E"/>
    <w:rsid w:val="00BC4FEF"/>
    <w:rsid w:val="00BF7B9B"/>
    <w:rsid w:val="00C36C19"/>
    <w:rsid w:val="00C55FBE"/>
    <w:rsid w:val="00C71135"/>
    <w:rsid w:val="00CD607C"/>
    <w:rsid w:val="00CF10B8"/>
    <w:rsid w:val="00D14D73"/>
    <w:rsid w:val="00D21708"/>
    <w:rsid w:val="00D34E4F"/>
    <w:rsid w:val="00D548E9"/>
    <w:rsid w:val="00D6437E"/>
    <w:rsid w:val="00DC715F"/>
    <w:rsid w:val="00E02940"/>
    <w:rsid w:val="00E313C3"/>
    <w:rsid w:val="00E32363"/>
    <w:rsid w:val="00E370FB"/>
    <w:rsid w:val="00E92396"/>
    <w:rsid w:val="00EA599B"/>
    <w:rsid w:val="00EB544B"/>
    <w:rsid w:val="00EC592D"/>
    <w:rsid w:val="00EE3850"/>
    <w:rsid w:val="00F1411B"/>
    <w:rsid w:val="00F6229E"/>
    <w:rsid w:val="00F6768F"/>
    <w:rsid w:val="00FC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868E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01C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uiPriority w:val="99"/>
    <w:rsid w:val="00297413"/>
    <w:pPr>
      <w:spacing w:after="0" w:line="240" w:lineRule="auto"/>
    </w:pPr>
    <w:rPr>
      <w:rFonts w:eastAsia="Times New Roman"/>
      <w:lang w:eastAsia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297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97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_x002d_category xmlns="1c9e82a8-924c-4238-8353-ba1d2566a53c">Emergency Response Planning</Sub_x002d_category>
    <Category xmlns="1c9e82a8-924c-4238-8353-ba1d2566a53c">Course Materials</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7965116E989E4E95D34FEFBCF35D60" ma:contentTypeVersion="2" ma:contentTypeDescription="Create a new document." ma:contentTypeScope="" ma:versionID="17f152bad78484476106281aa42173fe">
  <xsd:schema xmlns:xsd="http://www.w3.org/2001/XMLSchema" xmlns:xs="http://www.w3.org/2001/XMLSchema" xmlns:p="http://schemas.microsoft.com/office/2006/metadata/properties" xmlns:ns2="1c9e82a8-924c-4238-8353-ba1d2566a53c" targetNamespace="http://schemas.microsoft.com/office/2006/metadata/properties" ma:root="true" ma:fieldsID="802b8ab391dbfb844d1aef464cb51d1c" ns2:_="">
    <xsd:import namespace="1c9e82a8-924c-4238-8353-ba1d2566a53c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_x002d_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e82a8-924c-4238-8353-ba1d2566a53c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Course Materials"/>
          <xsd:enumeration value="Supporting Information"/>
          <xsd:enumeration value="Meetings"/>
        </xsd:restriction>
      </xsd:simpleType>
    </xsd:element>
    <xsd:element name="Sub_x002d_category" ma:index="9" nillable="true" ma:displayName="Sub-category" ma:format="Dropdown" ma:internalName="Sub_x002d_category">
      <xsd:simpleType>
        <xsd:restriction base="dms:Choice">
          <xsd:enumeration value="Agendas"/>
          <xsd:enumeration value="Minutes"/>
          <xsd:enumeration value="Emergency Response Planning"/>
          <xsd:enumeration value="Contact Time Calculations"/>
          <xsd:enumeration value="Water System Monitoring Plans"/>
          <xsd:enumeration value="Course Development Documents"/>
          <xsd:enumeration value="Feedback and Evaluat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9D743-644D-4217-9267-88F9222F6FAE}">
  <ds:schemaRefs>
    <ds:schemaRef ds:uri="http://schemas.microsoft.com/office/2006/metadata/properties"/>
    <ds:schemaRef ds:uri="http://schemas.microsoft.com/office/infopath/2007/PartnerControls"/>
    <ds:schemaRef ds:uri="1c9e82a8-924c-4238-8353-ba1d2566a53c"/>
  </ds:schemaRefs>
</ds:datastoreItem>
</file>

<file path=customXml/itemProps2.xml><?xml version="1.0" encoding="utf-8"?>
<ds:datastoreItem xmlns:ds="http://schemas.openxmlformats.org/officeDocument/2006/customXml" ds:itemID="{DE7DF3F6-DC26-436B-9F3F-64D8F12DF4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9e82a8-924c-4238-8353-ba1d2566a5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9C21CE-DFD5-4E37-9329-0BBF1D18C0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4CBE8F-9EE6-9741-B101-5813201AE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1225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Shared Services BC</Company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ERCP Appendices -  A to C with 8 Blank Emergency Types (Template)</dc:title>
  <dc:creator>Gregory, Brian</dc:creator>
  <cp:lastModifiedBy>Catrina Crowe</cp:lastModifiedBy>
  <cp:revision>3</cp:revision>
  <dcterms:created xsi:type="dcterms:W3CDTF">2018-10-12T03:54:00Z</dcterms:created>
  <dcterms:modified xsi:type="dcterms:W3CDTF">2018-10-12T03:54:00Z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0x010100517965116E989E4E95D34FEFBCF35D60</vt:lpwstr>
  </property>
</Properties>
</file>